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1a1a1a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РОСРЕЕСТР РАЗЪЯСНЯЕТ: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Что делать при потере документов на недвижимость?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color w:val="1a1a1a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Утерянные документы на недвижимость можно восстановить, в том числе не только правоустанавливающие, но и кадастровые документы. </w:t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Речь идёт не только о правоустанавливающих документах, таких как договор купли-продажи, договор дарения, свидетельство о праве на наследство, договор передачи квартиры в собственность, договор мены, р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ешение суда, договор долевого участия, но и документах, на основании которых сведения об объекте недвижимости внесены в Единый государственный реестр недвижимости (ЕГРН), таких как межевой план, технический план, акт обследова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ния.</w:t>
      </w:r>
      <w:r>
        <w:rPr>
          <w:rFonts w:ascii="Tinos" w:hAnsi="Tinos" w:eastAsia="Tinos" w:cs="Tinos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Все перечисленные документы хранятся в цифровом виде в забайкальском филиале ППК Роскадастр. По данным филиала, на 18 июля 2025 года оцифровано 731 314 реестровых дел: правоустанавливающих и кадастровых дел - (53% от общего количества дел) по объектам недвижимости, расположенным на территории </w:t>
      </w:r>
      <w:r>
        <w:rPr>
          <w:rFonts w:ascii="Tinos" w:hAnsi="Tinos" w:eastAsia="Tinos" w:cs="Tinos"/>
          <w:color w:val="1a1a1a"/>
          <w:sz w:val="28"/>
          <w:szCs w:val="28"/>
        </w:rPr>
        <w:t xml:space="preserve">Забайкальского края. </w:t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Благодаря переводу документов в электронный вид обеспечена защита от утраты или порчи бумажных документов.</w:t>
      </w:r>
      <w:r>
        <w:rPr>
          <w:rFonts w:ascii="Tinos" w:hAnsi="Tinos" w:eastAsia="Tinos" w:cs="Tinos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pStyle w:val="951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Собственники недвижимости могут запросить утерянные документы, подав соответствующий запрос в ближайший офис МФЦ, на сайте Росреестра или сайте ЕПГУ, – отмечает Елена Ханумиди, заместитель руководителя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  <w:r>
        <w:rPr>
          <w:rFonts w:ascii="Tinos" w:hAnsi="Tinos" w:eastAsia="Tinos" w:cs="Tinos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Tinos" w:hAnsi="Tinos" w:eastAsia="Tinos" w:cs="Tinos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1a1a1a"/>
          <w:sz w:val="28"/>
          <w:szCs w:val="28"/>
        </w:rPr>
        <w:t xml:space="preserve">Срок предоставления документов – три рабочих дня с момента получения Роскадастром запроса и платы за предоставление сведений ЕГРН. Если владельцу нужно получить несколько копий документа, на каждую нужно направлять отдельный запрос.</w:t>
      </w:r>
      <w:r>
        <w:rPr>
          <w:rFonts w:ascii="Tinos" w:hAnsi="Tinos" w:eastAsia="Tinos" w:cs="Tinos"/>
          <w:sz w:val="28"/>
          <w:szCs w:val="28"/>
        </w:rPr>
      </w:r>
    </w:p>
    <w:p>
      <w:p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#ЕГРН #Документ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2025-07-18T02:22:21Z</dcterms:modified>
</cp:coreProperties>
</file>